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55" w:rsidRDefault="00EB4299">
      <w:pPr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>P</w:t>
      </w:r>
      <w:r w:rsidR="00601755">
        <w:rPr>
          <w:b/>
          <w:bCs/>
          <w:i/>
          <w:iCs/>
          <w:color w:val="000000"/>
          <w:sz w:val="44"/>
          <w:szCs w:val="44"/>
        </w:rPr>
        <w:t xml:space="preserve">ierce </w:t>
      </w:r>
      <w:r>
        <w:rPr>
          <w:b/>
          <w:bCs/>
          <w:i/>
          <w:iCs/>
          <w:color w:val="000000"/>
          <w:sz w:val="44"/>
          <w:szCs w:val="44"/>
        </w:rPr>
        <w:t>C</w:t>
      </w:r>
      <w:r w:rsidR="00601755">
        <w:rPr>
          <w:b/>
          <w:bCs/>
          <w:i/>
          <w:iCs/>
          <w:color w:val="000000"/>
          <w:sz w:val="44"/>
          <w:szCs w:val="44"/>
        </w:rPr>
        <w:t xml:space="preserve">ounty </w:t>
      </w:r>
      <w:r>
        <w:rPr>
          <w:b/>
          <w:bCs/>
          <w:i/>
          <w:iCs/>
          <w:color w:val="000000"/>
          <w:sz w:val="44"/>
          <w:szCs w:val="44"/>
        </w:rPr>
        <w:t>F</w:t>
      </w:r>
      <w:r w:rsidR="00601755">
        <w:rPr>
          <w:b/>
          <w:bCs/>
          <w:i/>
          <w:iCs/>
          <w:color w:val="000000"/>
          <w:sz w:val="44"/>
          <w:szCs w:val="44"/>
        </w:rPr>
        <w:t xml:space="preserve">ire </w:t>
      </w:r>
      <w:r>
        <w:rPr>
          <w:b/>
          <w:bCs/>
          <w:i/>
          <w:iCs/>
          <w:color w:val="000000"/>
          <w:sz w:val="44"/>
          <w:szCs w:val="44"/>
        </w:rPr>
        <w:t>C</w:t>
      </w:r>
      <w:r w:rsidR="00601755">
        <w:rPr>
          <w:b/>
          <w:bCs/>
          <w:i/>
          <w:iCs/>
          <w:color w:val="000000"/>
          <w:sz w:val="44"/>
          <w:szCs w:val="44"/>
        </w:rPr>
        <w:t xml:space="preserve">hiefs </w:t>
      </w:r>
      <w:r>
        <w:rPr>
          <w:b/>
          <w:bCs/>
          <w:i/>
          <w:iCs/>
          <w:color w:val="000000"/>
          <w:sz w:val="44"/>
          <w:szCs w:val="44"/>
        </w:rPr>
        <w:t>A</w:t>
      </w:r>
      <w:r w:rsidR="00601755">
        <w:rPr>
          <w:b/>
          <w:bCs/>
          <w:i/>
          <w:iCs/>
          <w:color w:val="000000"/>
          <w:sz w:val="44"/>
          <w:szCs w:val="44"/>
        </w:rPr>
        <w:t>ssociation</w:t>
      </w:r>
      <w:r w:rsidR="00B953CC">
        <w:rPr>
          <w:b/>
          <w:bCs/>
          <w:i/>
          <w:iCs/>
          <w:color w:val="000000"/>
          <w:sz w:val="44"/>
          <w:szCs w:val="44"/>
        </w:rPr>
        <w:t xml:space="preserve"> </w:t>
      </w:r>
    </w:p>
    <w:p w:rsidR="00B953CC" w:rsidRDefault="00077B8A">
      <w:pPr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EMS </w:t>
      </w:r>
      <w:r w:rsidR="00EB4299">
        <w:rPr>
          <w:b/>
          <w:bCs/>
          <w:i/>
          <w:iCs/>
          <w:color w:val="000000"/>
          <w:sz w:val="44"/>
          <w:szCs w:val="44"/>
        </w:rPr>
        <w:t>Division</w:t>
      </w:r>
    </w:p>
    <w:p w:rsidR="00B953CC" w:rsidRDefault="00B953CC">
      <w:pPr>
        <w:jc w:val="center"/>
        <w:rPr>
          <w:color w:val="000000"/>
          <w:sz w:val="20"/>
          <w:szCs w:val="20"/>
        </w:rPr>
      </w:pPr>
    </w:p>
    <w:p w:rsidR="00B953CC" w:rsidRDefault="00B953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BYLAWS</w:t>
      </w:r>
    </w:p>
    <w:p w:rsidR="00B953CC" w:rsidRDefault="00077B8A">
      <w:pPr>
        <w:jc w:val="center"/>
        <w:rPr>
          <w:color w:val="000000"/>
        </w:rPr>
      </w:pPr>
      <w:r>
        <w:rPr>
          <w:color w:val="000000"/>
        </w:rPr>
        <w:t>January 2014</w:t>
      </w:r>
    </w:p>
    <w:p w:rsidR="00B953CC" w:rsidRDefault="00B953CC">
      <w:pPr>
        <w:jc w:val="center"/>
        <w:rPr>
          <w:color w:val="000000"/>
          <w:sz w:val="20"/>
          <w:szCs w:val="20"/>
        </w:rPr>
      </w:pPr>
    </w:p>
    <w:p w:rsidR="00B953CC" w:rsidRDefault="00703B04" w:rsidP="006D1F22">
      <w:pPr>
        <w:jc w:val="both"/>
        <w:rPr>
          <w:color w:val="000000"/>
        </w:rPr>
      </w:pPr>
      <w:r>
        <w:rPr>
          <w:color w:val="000000"/>
        </w:rPr>
        <w:t xml:space="preserve">Pierce </w:t>
      </w:r>
      <w:r w:rsidR="00B953CC">
        <w:rPr>
          <w:color w:val="000000"/>
        </w:rPr>
        <w:t>County</w:t>
      </w:r>
      <w:r w:rsidR="00EB4299">
        <w:rPr>
          <w:color w:val="000000"/>
        </w:rPr>
        <w:t xml:space="preserve"> Fire Chief’s Association</w:t>
      </w:r>
      <w:r w:rsidR="00B953CC">
        <w:rPr>
          <w:color w:val="000000"/>
        </w:rPr>
        <w:t xml:space="preserve"> </w:t>
      </w:r>
      <w:r w:rsidR="00077B8A">
        <w:rPr>
          <w:color w:val="000000"/>
        </w:rPr>
        <w:t xml:space="preserve">EMS </w:t>
      </w:r>
      <w:r w:rsidR="00EB4299">
        <w:rPr>
          <w:color w:val="000000"/>
        </w:rPr>
        <w:t>Division</w:t>
      </w:r>
      <w:r w:rsidR="00B953CC">
        <w:rPr>
          <w:color w:val="000000"/>
        </w:rPr>
        <w:t xml:space="preserve"> is comprise</w:t>
      </w:r>
      <w:r w:rsidR="00EB4299">
        <w:rPr>
          <w:color w:val="000000"/>
        </w:rPr>
        <w:t>d of representatives of fire based</w:t>
      </w:r>
      <w:r w:rsidR="00B953CC">
        <w:rPr>
          <w:color w:val="000000"/>
        </w:rPr>
        <w:t xml:space="preserve"> emergency services and is a standing Division of the </w:t>
      </w:r>
      <w:r>
        <w:rPr>
          <w:color w:val="000000"/>
        </w:rPr>
        <w:t xml:space="preserve">Pierce </w:t>
      </w:r>
      <w:r w:rsidR="00B953CC">
        <w:rPr>
          <w:color w:val="000000"/>
        </w:rPr>
        <w:t xml:space="preserve">County </w:t>
      </w:r>
      <w:r w:rsidR="00D12C34">
        <w:rPr>
          <w:color w:val="000000"/>
        </w:rPr>
        <w:t xml:space="preserve">Fire Chiefs Association. </w:t>
      </w:r>
    </w:p>
    <w:p w:rsidR="00B953CC" w:rsidRDefault="00B953CC" w:rsidP="006D1F22">
      <w:pPr>
        <w:jc w:val="both"/>
        <w:rPr>
          <w:color w:val="000000"/>
          <w:sz w:val="20"/>
          <w:szCs w:val="20"/>
        </w:rPr>
      </w:pPr>
    </w:p>
    <w:p w:rsidR="004F6736" w:rsidRDefault="004F6736" w:rsidP="006D1F22">
      <w:pPr>
        <w:jc w:val="both"/>
        <w:rPr>
          <w:color w:val="000000"/>
          <w:sz w:val="20"/>
          <w:szCs w:val="20"/>
        </w:rPr>
      </w:pPr>
    </w:p>
    <w:p w:rsidR="00B953CC" w:rsidRDefault="00B953CC" w:rsidP="00563E3E">
      <w:pPr>
        <w:tabs>
          <w:tab w:val="center" w:pos="468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Mission Statement</w:t>
      </w:r>
    </w:p>
    <w:p w:rsidR="00B953CC" w:rsidRDefault="00B953CC" w:rsidP="006D1F2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953CC" w:rsidRDefault="00B953CC" w:rsidP="006D1F22">
      <w:pPr>
        <w:pStyle w:val="BodyText"/>
        <w:rPr>
          <w:color w:val="000000"/>
        </w:rPr>
      </w:pPr>
      <w:r>
        <w:rPr>
          <w:color w:val="000000"/>
        </w:rPr>
        <w:t>"</w:t>
      </w:r>
      <w:r w:rsidR="00077B8A" w:rsidRPr="00077B8A">
        <w:rPr>
          <w:rFonts w:eastAsia="Times New Roman"/>
          <w:color w:val="auto"/>
        </w:rPr>
        <w:t xml:space="preserve">Through county-wide collaborative efforts, the EMS </w:t>
      </w:r>
      <w:r w:rsidR="00EB4299">
        <w:rPr>
          <w:rFonts w:eastAsia="Times New Roman"/>
          <w:color w:val="auto"/>
        </w:rPr>
        <w:t>Division</w:t>
      </w:r>
      <w:r w:rsidR="00077B8A" w:rsidRPr="00077B8A">
        <w:rPr>
          <w:rFonts w:eastAsia="Times New Roman"/>
          <w:color w:val="auto"/>
        </w:rPr>
        <w:t xml:space="preserve"> of the Pierce County Fire Chiefs Association will work to enhance the delivery of pre-hospital emergency medica</w:t>
      </w:r>
      <w:r w:rsidR="00085E6C">
        <w:rPr>
          <w:rFonts w:eastAsia="Times New Roman"/>
          <w:color w:val="auto"/>
        </w:rPr>
        <w:t>l care throughout Pierce County</w:t>
      </w:r>
      <w:r w:rsidR="00F209B4">
        <w:rPr>
          <w:rFonts w:eastAsia="Times New Roman"/>
          <w:color w:val="auto"/>
        </w:rPr>
        <w:t>.</w:t>
      </w:r>
      <w:r>
        <w:rPr>
          <w:color w:val="000000"/>
        </w:rPr>
        <w:t>"</w:t>
      </w:r>
    </w:p>
    <w:p w:rsidR="00B953CC" w:rsidRDefault="00B953CC" w:rsidP="006D1F22">
      <w:pPr>
        <w:jc w:val="both"/>
        <w:rPr>
          <w:color w:val="000000"/>
          <w:sz w:val="20"/>
          <w:szCs w:val="20"/>
        </w:rPr>
      </w:pPr>
    </w:p>
    <w:p w:rsidR="004F6736" w:rsidRDefault="004F6736" w:rsidP="006D1F22">
      <w:pPr>
        <w:jc w:val="both"/>
        <w:rPr>
          <w:color w:val="000000"/>
          <w:sz w:val="20"/>
          <w:szCs w:val="20"/>
        </w:rPr>
      </w:pPr>
    </w:p>
    <w:p w:rsidR="00B953CC" w:rsidRDefault="00B953CC" w:rsidP="006D1F2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I: Objectives</w:t>
      </w:r>
    </w:p>
    <w:p w:rsidR="00B953CC" w:rsidRDefault="00B953CC" w:rsidP="006D1F22">
      <w:pPr>
        <w:jc w:val="both"/>
        <w:rPr>
          <w:color w:val="000000"/>
        </w:rPr>
      </w:pPr>
    </w:p>
    <w:p w:rsidR="00077B8A" w:rsidRPr="00077B8A" w:rsidRDefault="00077B8A" w:rsidP="006D1F22">
      <w:pPr>
        <w:pStyle w:val="ListParagraph"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eastAsia="Times New Roman"/>
          <w:color w:val="auto"/>
        </w:rPr>
      </w:pPr>
      <w:r w:rsidRPr="00077B8A">
        <w:rPr>
          <w:rFonts w:eastAsia="Times New Roman"/>
          <w:color w:val="auto"/>
        </w:rPr>
        <w:t>Review and improve our pre-hospital protocols with the use of evidence based medicine</w:t>
      </w:r>
      <w:r w:rsidR="00F209B4">
        <w:rPr>
          <w:rFonts w:eastAsia="Times New Roman"/>
          <w:color w:val="auto"/>
        </w:rPr>
        <w:t>.</w:t>
      </w:r>
    </w:p>
    <w:p w:rsidR="00077B8A" w:rsidRPr="00077B8A" w:rsidRDefault="00077B8A" w:rsidP="006D1F22">
      <w:pPr>
        <w:pStyle w:val="ListParagraph"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eastAsia="Times New Roman"/>
          <w:color w:val="auto"/>
        </w:rPr>
      </w:pPr>
      <w:r w:rsidRPr="00077B8A">
        <w:rPr>
          <w:rFonts w:eastAsia="Times New Roman"/>
          <w:color w:val="auto"/>
        </w:rPr>
        <w:t>Promote continued quality care improvement by using consistent key performance indicators and benchmarks that are shared by all agencies</w:t>
      </w:r>
      <w:r w:rsidR="00F209B4">
        <w:rPr>
          <w:rFonts w:eastAsia="Times New Roman"/>
          <w:color w:val="auto"/>
        </w:rPr>
        <w:t>.</w:t>
      </w:r>
    </w:p>
    <w:p w:rsidR="00077B8A" w:rsidRPr="00077B8A" w:rsidRDefault="00077B8A" w:rsidP="006D1F22">
      <w:pPr>
        <w:pStyle w:val="ListParagraph"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eastAsia="Times New Roman"/>
          <w:color w:val="auto"/>
        </w:rPr>
      </w:pPr>
      <w:r w:rsidRPr="00077B8A">
        <w:rPr>
          <w:rFonts w:eastAsia="Times New Roman"/>
          <w:color w:val="auto"/>
        </w:rPr>
        <w:t>Work collaboratively</w:t>
      </w:r>
      <w:r w:rsidR="006D372A">
        <w:rPr>
          <w:rFonts w:eastAsia="Times New Roman"/>
          <w:color w:val="auto"/>
        </w:rPr>
        <w:t xml:space="preserve"> at the local, regional and state level</w:t>
      </w:r>
      <w:r w:rsidRPr="00077B8A">
        <w:rPr>
          <w:rFonts w:eastAsia="Times New Roman"/>
          <w:color w:val="auto"/>
        </w:rPr>
        <w:t xml:space="preserve"> with other stakeholders involved in the care of our patients including hospital systems, public health, behavioral health and law enforcement</w:t>
      </w:r>
      <w:r w:rsidR="00F209B4">
        <w:rPr>
          <w:rFonts w:eastAsia="Times New Roman"/>
          <w:color w:val="auto"/>
        </w:rPr>
        <w:t>.</w:t>
      </w:r>
    </w:p>
    <w:p w:rsidR="00077B8A" w:rsidRPr="00077B8A" w:rsidRDefault="00077B8A" w:rsidP="006D1F22">
      <w:pPr>
        <w:pStyle w:val="ListParagraph"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eastAsia="Times New Roman"/>
          <w:color w:val="auto"/>
        </w:rPr>
      </w:pPr>
      <w:r w:rsidRPr="00077B8A">
        <w:rPr>
          <w:rFonts w:eastAsia="Times New Roman"/>
          <w:color w:val="auto"/>
        </w:rPr>
        <w:t>Provide support for the seamless sharing of patient care informati</w:t>
      </w:r>
      <w:r w:rsidR="00F209B4">
        <w:rPr>
          <w:rFonts w:eastAsia="Times New Roman"/>
          <w:color w:val="auto"/>
        </w:rPr>
        <w:t>on between all EMS stakeholders.</w:t>
      </w:r>
    </w:p>
    <w:p w:rsidR="00077B8A" w:rsidRPr="00077B8A" w:rsidRDefault="00077B8A" w:rsidP="006D1F22">
      <w:pPr>
        <w:pStyle w:val="ListParagraph"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eastAsia="Times New Roman"/>
          <w:color w:val="auto"/>
        </w:rPr>
      </w:pPr>
      <w:r w:rsidRPr="00077B8A">
        <w:rPr>
          <w:rFonts w:eastAsia="Times New Roman"/>
          <w:color w:val="auto"/>
        </w:rPr>
        <w:t>Explore, develop and implement programs that will supplement the care provided by our EMS programs, while reducing the number of frequent util</w:t>
      </w:r>
      <w:r w:rsidR="00F209B4">
        <w:rPr>
          <w:rFonts w:eastAsia="Times New Roman"/>
          <w:color w:val="auto"/>
        </w:rPr>
        <w:t>izers within the EMS community.</w:t>
      </w:r>
    </w:p>
    <w:p w:rsidR="00077B8A" w:rsidRPr="00077B8A" w:rsidRDefault="00077B8A" w:rsidP="006D1F22">
      <w:pPr>
        <w:pStyle w:val="ListParagraph"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eastAsia="Times New Roman"/>
          <w:color w:val="auto"/>
        </w:rPr>
      </w:pPr>
      <w:r w:rsidRPr="00077B8A">
        <w:rPr>
          <w:rFonts w:eastAsia="Times New Roman"/>
          <w:color w:val="auto"/>
        </w:rPr>
        <w:t>Explore mechanisms to reduce the cost of providing care including joint purchasing and education and training</w:t>
      </w:r>
      <w:r w:rsidR="00F209B4">
        <w:rPr>
          <w:rFonts w:eastAsia="Times New Roman"/>
          <w:color w:val="auto"/>
        </w:rPr>
        <w:t>.</w:t>
      </w:r>
      <w:bookmarkStart w:id="0" w:name="_GoBack"/>
      <w:bookmarkEnd w:id="0"/>
    </w:p>
    <w:p w:rsidR="00B953CC" w:rsidRDefault="00B953CC" w:rsidP="006D1F22">
      <w:pPr>
        <w:ind w:left="360" w:hanging="360"/>
        <w:jc w:val="both"/>
        <w:rPr>
          <w:color w:val="000000"/>
        </w:rPr>
      </w:pPr>
    </w:p>
    <w:p w:rsidR="00B953CC" w:rsidRDefault="00B953CC" w:rsidP="006D1F22">
      <w:pPr>
        <w:jc w:val="both"/>
        <w:rPr>
          <w:b/>
          <w:bCs/>
          <w:color w:val="000000"/>
          <w:sz w:val="28"/>
          <w:szCs w:val="28"/>
        </w:rPr>
      </w:pPr>
    </w:p>
    <w:p w:rsidR="00B05A16" w:rsidRDefault="00B05A16" w:rsidP="006D1F22">
      <w:pPr>
        <w:jc w:val="both"/>
        <w:rPr>
          <w:b/>
          <w:bCs/>
          <w:color w:val="000000"/>
          <w:sz w:val="28"/>
          <w:szCs w:val="28"/>
        </w:rPr>
      </w:pPr>
    </w:p>
    <w:p w:rsidR="00B953CC" w:rsidRDefault="00B953CC" w:rsidP="006D1F2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II: Members</w:t>
      </w:r>
    </w:p>
    <w:p w:rsidR="00B953CC" w:rsidRDefault="00B953CC" w:rsidP="006D1F22">
      <w:pPr>
        <w:jc w:val="both"/>
        <w:rPr>
          <w:color w:val="000000"/>
        </w:rPr>
      </w:pPr>
    </w:p>
    <w:p w:rsidR="00B05A16" w:rsidRDefault="00B953CC" w:rsidP="006D1F22">
      <w:pPr>
        <w:jc w:val="both"/>
        <w:rPr>
          <w:color w:val="000000"/>
        </w:rPr>
      </w:pPr>
      <w:r>
        <w:rPr>
          <w:color w:val="000000"/>
        </w:rPr>
        <w:t>The Association shall have</w:t>
      </w:r>
      <w:r w:rsidR="00B05A16">
        <w:rPr>
          <w:color w:val="000000"/>
        </w:rPr>
        <w:t xml:space="preserve"> Active Members</w:t>
      </w:r>
      <w:r>
        <w:rPr>
          <w:color w:val="000000"/>
        </w:rPr>
        <w:t>, designated as follows:</w:t>
      </w:r>
    </w:p>
    <w:p w:rsidR="00B05A16" w:rsidRDefault="00B05A16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Active members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077B8A" w:rsidP="006D1F22">
      <w:pPr>
        <w:jc w:val="both"/>
        <w:rPr>
          <w:color w:val="000000"/>
        </w:rPr>
      </w:pPr>
      <w:r>
        <w:rPr>
          <w:color w:val="000000"/>
        </w:rPr>
        <w:t>Medical Services Officer</w:t>
      </w:r>
      <w:r w:rsidR="00EB4299">
        <w:rPr>
          <w:color w:val="000000"/>
        </w:rPr>
        <w:t>s</w:t>
      </w:r>
      <w:r w:rsidR="00B953CC">
        <w:rPr>
          <w:color w:val="000000"/>
        </w:rPr>
        <w:t xml:space="preserve"> of the fire departments</w:t>
      </w:r>
      <w:r>
        <w:rPr>
          <w:color w:val="000000"/>
        </w:rPr>
        <w:t xml:space="preserve"> and </w:t>
      </w:r>
      <w:r w:rsidR="00B953CC">
        <w:rPr>
          <w:color w:val="000000"/>
        </w:rPr>
        <w:t xml:space="preserve">fire protection districts within </w:t>
      </w:r>
      <w:r w:rsidR="00703B04">
        <w:rPr>
          <w:color w:val="000000"/>
        </w:rPr>
        <w:t xml:space="preserve">Pierce </w:t>
      </w:r>
      <w:r w:rsidR="00B953CC">
        <w:rPr>
          <w:color w:val="000000"/>
        </w:rPr>
        <w:t>County</w:t>
      </w:r>
      <w:r>
        <w:rPr>
          <w:color w:val="000000"/>
        </w:rPr>
        <w:t>.</w:t>
      </w:r>
    </w:p>
    <w:p w:rsidR="00703B04" w:rsidRDefault="00703B04" w:rsidP="006D1F2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III: Rights of Members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The qualifications and rights of members of each class shall be as follows:</w:t>
      </w:r>
    </w:p>
    <w:p w:rsidR="00381635" w:rsidRDefault="00381635" w:rsidP="006D1F22">
      <w:pPr>
        <w:jc w:val="both"/>
        <w:rPr>
          <w:b/>
          <w:bCs/>
          <w:i/>
          <w:iCs/>
          <w:color w:val="000000"/>
        </w:rPr>
      </w:pPr>
    </w:p>
    <w:p w:rsidR="00B05A16" w:rsidRDefault="00B953CC" w:rsidP="006D1F22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Members</w:t>
      </w:r>
      <w:r>
        <w:rPr>
          <w:color w:val="000000"/>
        </w:rPr>
        <w:t>;</w:t>
      </w: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B05A16" w:rsidRDefault="00B953CC" w:rsidP="006D1F22">
      <w:pPr>
        <w:jc w:val="both"/>
        <w:rPr>
          <w:color w:val="000000"/>
        </w:rPr>
      </w:pPr>
      <w:r>
        <w:rPr>
          <w:color w:val="000000"/>
        </w:rPr>
        <w:t xml:space="preserve">One vote for each </w:t>
      </w:r>
      <w:r w:rsidR="00EB4299">
        <w:rPr>
          <w:color w:val="000000"/>
        </w:rPr>
        <w:t>person</w:t>
      </w:r>
      <w:r>
        <w:rPr>
          <w:color w:val="000000"/>
        </w:rPr>
        <w:t xml:space="preserve"> represented in the Association.</w:t>
      </w:r>
      <w:r w:rsidR="00B05A16">
        <w:rPr>
          <w:color w:val="000000"/>
        </w:rPr>
        <w:t xml:space="preserve">  </w:t>
      </w:r>
    </w:p>
    <w:p w:rsidR="00B05A16" w:rsidRDefault="00B05A16" w:rsidP="006D1F22">
      <w:pPr>
        <w:jc w:val="both"/>
        <w:rPr>
          <w:color w:val="000000"/>
        </w:rPr>
      </w:pPr>
    </w:p>
    <w:p w:rsidR="00B05A16" w:rsidRDefault="00B05A16" w:rsidP="006D1F22">
      <w:pPr>
        <w:jc w:val="both"/>
        <w:rPr>
          <w:color w:val="000000"/>
        </w:rPr>
      </w:pPr>
      <w:r>
        <w:rPr>
          <w:color w:val="000000"/>
        </w:rPr>
        <w:t>Active members can vote.</w:t>
      </w:r>
    </w:p>
    <w:p w:rsidR="00077B8A" w:rsidRDefault="00077B8A" w:rsidP="006D1F22">
      <w:pPr>
        <w:jc w:val="both"/>
        <w:rPr>
          <w:color w:val="000000"/>
        </w:rPr>
      </w:pPr>
    </w:p>
    <w:p w:rsidR="00077B8A" w:rsidRPr="00077B8A" w:rsidRDefault="00077B8A" w:rsidP="006D1F22">
      <w:pPr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1FA8" w:rsidRDefault="00E41FA8" w:rsidP="006D1F22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953CC" w:rsidRDefault="00B953CC" w:rsidP="006D1F2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Article </w:t>
      </w:r>
      <w:r w:rsidR="00321D25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V: Officers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The officers of the Executive Board shall be: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Chairperson</w:t>
      </w:r>
    </w:p>
    <w:p w:rsidR="00B953CC" w:rsidRDefault="00B953CC" w:rsidP="006D1F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Vice Chairperson</w:t>
      </w:r>
    </w:p>
    <w:p w:rsidR="00321D25" w:rsidRPr="00EB4299" w:rsidRDefault="00EB4299" w:rsidP="006D1F22">
      <w:pPr>
        <w:jc w:val="both"/>
        <w:rPr>
          <w:color w:val="auto"/>
          <w:sz w:val="28"/>
          <w:szCs w:val="28"/>
        </w:rPr>
      </w:pPr>
      <w:r w:rsidRPr="00EB4299">
        <w:rPr>
          <w:color w:val="auto"/>
          <w:sz w:val="28"/>
          <w:szCs w:val="28"/>
        </w:rPr>
        <w:t>Secretary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EB4299" w:rsidP="006D1F22">
      <w:pPr>
        <w:jc w:val="both"/>
        <w:rPr>
          <w:color w:val="000000"/>
        </w:rPr>
      </w:pPr>
      <w:r>
        <w:rPr>
          <w:color w:val="000000"/>
        </w:rPr>
        <w:t>Officers shall be members of the PCFCA</w:t>
      </w:r>
      <w:r w:rsidR="00B953CC">
        <w:rPr>
          <w:color w:val="000000"/>
        </w:rPr>
        <w:t xml:space="preserve"> and shall be elected at the January meeting for the fol</w:t>
      </w:r>
      <w:r>
        <w:rPr>
          <w:color w:val="000000"/>
        </w:rPr>
        <w:t>lowing terms</w:t>
      </w:r>
      <w:r w:rsidR="00B953CC">
        <w:rPr>
          <w:color w:val="000000"/>
        </w:rPr>
        <w:t>:</w:t>
      </w:r>
    </w:p>
    <w:p w:rsidR="00B05A16" w:rsidRDefault="00B05A16" w:rsidP="006D1F22">
      <w:pPr>
        <w:jc w:val="both"/>
        <w:rPr>
          <w:color w:val="000000"/>
        </w:rPr>
      </w:pPr>
    </w:p>
    <w:tbl>
      <w:tblPr>
        <w:tblW w:w="0" w:type="auto"/>
        <w:tblInd w:w="1805" w:type="dxa"/>
        <w:tblLayout w:type="fixed"/>
        <w:tblLook w:val="0000" w:firstRow="0" w:lastRow="0" w:firstColumn="0" w:lastColumn="0" w:noHBand="0" w:noVBand="0"/>
      </w:tblPr>
      <w:tblGrid>
        <w:gridCol w:w="2976"/>
        <w:gridCol w:w="2348"/>
      </w:tblGrid>
      <w:tr w:rsidR="00B953CC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953CC" w:rsidRDefault="00B953CC" w:rsidP="006D1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B953CC" w:rsidRDefault="00321D25" w:rsidP="006D1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53CC">
              <w:rPr>
                <w:color w:val="000000"/>
              </w:rPr>
              <w:t xml:space="preserve"> year</w:t>
            </w:r>
          </w:p>
        </w:tc>
      </w:tr>
      <w:tr w:rsidR="00B953CC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953CC" w:rsidRDefault="00B953CC" w:rsidP="006D1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Vice Chair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B953CC" w:rsidRDefault="00B953CC" w:rsidP="006D1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year</w:t>
            </w:r>
          </w:p>
        </w:tc>
      </w:tr>
    </w:tbl>
    <w:p w:rsidR="00B05A16" w:rsidRDefault="00EB4299" w:rsidP="006D1F22">
      <w:pPr>
        <w:jc w:val="both"/>
        <w:rPr>
          <w:color w:val="auto"/>
        </w:rPr>
      </w:pPr>
      <w:r>
        <w:rPr>
          <w:color w:val="000000"/>
        </w:rPr>
        <w:t>Secretary position will rotate among all Division members</w:t>
      </w:r>
    </w:p>
    <w:p w:rsidR="00EB4299" w:rsidRDefault="00EB4299" w:rsidP="006D1F22">
      <w:pPr>
        <w:jc w:val="both"/>
        <w:rPr>
          <w:color w:val="auto"/>
        </w:rPr>
      </w:pPr>
    </w:p>
    <w:p w:rsidR="00EB4299" w:rsidRPr="00E41FA8" w:rsidRDefault="00EB4299" w:rsidP="006D1F22">
      <w:pPr>
        <w:jc w:val="both"/>
        <w:rPr>
          <w:color w:val="FF0000"/>
        </w:rPr>
      </w:pPr>
      <w:r>
        <w:rPr>
          <w:color w:val="auto"/>
        </w:rPr>
        <w:t xml:space="preserve">At the completion of 1 year as Division Chair, the Vice Chair will assume that </w:t>
      </w:r>
      <w:r w:rsidR="00601755">
        <w:rPr>
          <w:color w:val="auto"/>
        </w:rPr>
        <w:t>p</w:t>
      </w:r>
      <w:r>
        <w:rPr>
          <w:color w:val="auto"/>
        </w:rPr>
        <w:t>osition and a new Vice Chair will be elected.</w:t>
      </w:r>
    </w:p>
    <w:p w:rsidR="00B953CC" w:rsidRDefault="00B05A16" w:rsidP="006D1F22">
      <w:pPr>
        <w:jc w:val="both"/>
        <w:rPr>
          <w:color w:val="000000"/>
        </w:rPr>
      </w:pPr>
      <w:r>
        <w:rPr>
          <w:color w:val="000000"/>
        </w:rPr>
        <w:t>Officers will be considered Active Members and are e</w:t>
      </w:r>
      <w:r w:rsidR="00E932F3">
        <w:rPr>
          <w:color w:val="000000"/>
        </w:rPr>
        <w:t>ligible to vote and hold office</w:t>
      </w:r>
      <w:r w:rsidR="0037526E">
        <w:rPr>
          <w:color w:val="000000"/>
        </w:rPr>
        <w:t>.</w:t>
      </w:r>
    </w:p>
    <w:p w:rsidR="00E932F3" w:rsidRDefault="00E932F3" w:rsidP="006D1F22">
      <w:pPr>
        <w:jc w:val="both"/>
        <w:rPr>
          <w:color w:val="000000"/>
        </w:rPr>
      </w:pPr>
    </w:p>
    <w:p w:rsidR="00B953CC" w:rsidRPr="00E932F3" w:rsidRDefault="00B953CC" w:rsidP="006D1F22">
      <w:pPr>
        <w:jc w:val="both"/>
        <w:rPr>
          <w:color w:val="000000"/>
          <w:sz w:val="28"/>
          <w:szCs w:val="28"/>
        </w:rPr>
      </w:pPr>
      <w:r w:rsidRPr="00E932F3">
        <w:rPr>
          <w:b/>
          <w:bCs/>
          <w:color w:val="000000"/>
          <w:sz w:val="28"/>
          <w:szCs w:val="28"/>
        </w:rPr>
        <w:lastRenderedPageBreak/>
        <w:t>Article V: Duties of Officers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Section I. </w:t>
      </w:r>
      <w:r>
        <w:rPr>
          <w:b/>
          <w:bCs/>
          <w:i/>
          <w:iCs/>
          <w:color w:val="000000"/>
        </w:rPr>
        <w:t>Chairperson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 xml:space="preserve">The Chair of the </w:t>
      </w:r>
      <w:r w:rsidR="00321D25">
        <w:rPr>
          <w:color w:val="000000"/>
        </w:rPr>
        <w:t xml:space="preserve">EMS </w:t>
      </w:r>
      <w:r w:rsidR="00E932F3">
        <w:rPr>
          <w:color w:val="000000"/>
        </w:rPr>
        <w:t>Division</w:t>
      </w:r>
      <w:r>
        <w:rPr>
          <w:color w:val="000000"/>
        </w:rPr>
        <w:t xml:space="preserve"> shall: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</w:t>
      </w:r>
      <w:r w:rsidR="00321D25">
        <w:rPr>
          <w:color w:val="000000"/>
        </w:rPr>
        <w:t xml:space="preserve">reside over all EMS </w:t>
      </w:r>
      <w:r w:rsidR="00E932F3">
        <w:rPr>
          <w:color w:val="000000"/>
        </w:rPr>
        <w:t>Division</w:t>
      </w:r>
      <w:r w:rsidR="00321D25">
        <w:rPr>
          <w:color w:val="000000"/>
        </w:rPr>
        <w:t xml:space="preserve"> meetings</w:t>
      </w:r>
      <w:r>
        <w:rPr>
          <w:color w:val="000000"/>
        </w:rPr>
        <w:t>.</w:t>
      </w:r>
    </w:p>
    <w:p w:rsidR="00B953CC" w:rsidRDefault="00B953CC" w:rsidP="006D1F2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Appoint committees and representatives as necessary.</w:t>
      </w:r>
    </w:p>
    <w:p w:rsidR="00B953CC" w:rsidRDefault="00B953CC" w:rsidP="006D1F22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>Perform duties and functions of the</w:t>
      </w:r>
      <w:r w:rsidR="00E932F3">
        <w:rPr>
          <w:color w:val="000000"/>
        </w:rPr>
        <w:t xml:space="preserve"> Division</w:t>
      </w:r>
      <w:r>
        <w:rPr>
          <w:color w:val="000000"/>
        </w:rPr>
        <w:t xml:space="preserve"> as the official </w:t>
      </w:r>
      <w:r w:rsidR="00E932F3">
        <w:rPr>
          <w:color w:val="000000"/>
        </w:rPr>
        <w:t>Division</w:t>
      </w:r>
      <w:r>
        <w:rPr>
          <w:color w:val="000000"/>
        </w:rPr>
        <w:t xml:space="preserve"> representative.</w:t>
      </w:r>
    </w:p>
    <w:p w:rsidR="00B953CC" w:rsidRDefault="00B953CC" w:rsidP="006D1F2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Represent the </w:t>
      </w:r>
      <w:r w:rsidR="00E932F3">
        <w:rPr>
          <w:color w:val="000000"/>
        </w:rPr>
        <w:t>Division</w:t>
      </w:r>
      <w:r>
        <w:rPr>
          <w:color w:val="000000"/>
        </w:rPr>
        <w:t xml:space="preserve"> at meetings as needed</w:t>
      </w:r>
      <w:r w:rsidR="00321D25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B953CC" w:rsidRDefault="00B953CC" w:rsidP="006D1F22">
      <w:pPr>
        <w:jc w:val="both"/>
        <w:rPr>
          <w:color w:val="000000"/>
        </w:rPr>
      </w:pPr>
    </w:p>
    <w:p w:rsidR="004F6736" w:rsidRDefault="004F6736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Section II. </w:t>
      </w:r>
      <w:r>
        <w:rPr>
          <w:b/>
          <w:bCs/>
          <w:i/>
          <w:iCs/>
          <w:color w:val="000000"/>
        </w:rPr>
        <w:t>Vice Chairperson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Perform the duties of the chair in the absence of that officer.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Other duties as directed by the Chairperson.</w:t>
      </w:r>
    </w:p>
    <w:p w:rsidR="00B953CC" w:rsidRPr="00E41FA8" w:rsidRDefault="00B953CC" w:rsidP="006D1F22">
      <w:pPr>
        <w:jc w:val="both"/>
        <w:rPr>
          <w:color w:val="FF0000"/>
        </w:rPr>
      </w:pPr>
    </w:p>
    <w:p w:rsidR="00B953CC" w:rsidRPr="00EB4299" w:rsidRDefault="00B953CC" w:rsidP="006D1F22">
      <w:pPr>
        <w:jc w:val="both"/>
        <w:rPr>
          <w:b/>
          <w:bCs/>
          <w:i/>
          <w:iCs/>
          <w:color w:val="auto"/>
        </w:rPr>
      </w:pPr>
      <w:r w:rsidRPr="00EB4299">
        <w:rPr>
          <w:b/>
          <w:bCs/>
          <w:color w:val="auto"/>
        </w:rPr>
        <w:t xml:space="preserve">Section III. </w:t>
      </w:r>
      <w:r w:rsidRPr="00EB4299">
        <w:rPr>
          <w:b/>
          <w:bCs/>
          <w:i/>
          <w:iCs/>
          <w:color w:val="auto"/>
        </w:rPr>
        <w:t>Secretary</w:t>
      </w:r>
    </w:p>
    <w:p w:rsidR="00B953CC" w:rsidRPr="00EB4299" w:rsidRDefault="00B953CC" w:rsidP="006D1F22">
      <w:pPr>
        <w:jc w:val="both"/>
        <w:rPr>
          <w:color w:val="auto"/>
        </w:rPr>
      </w:pPr>
    </w:p>
    <w:p w:rsidR="00B953CC" w:rsidRPr="00EB4299" w:rsidRDefault="00B953CC" w:rsidP="006D1F22">
      <w:pPr>
        <w:jc w:val="both"/>
        <w:rPr>
          <w:color w:val="auto"/>
        </w:rPr>
      </w:pPr>
      <w:r w:rsidRPr="00EB4299">
        <w:rPr>
          <w:color w:val="auto"/>
        </w:rPr>
        <w:t xml:space="preserve">Record and maintain the minutes of the meetings of the </w:t>
      </w:r>
      <w:r w:rsidR="00E932F3">
        <w:rPr>
          <w:color w:val="auto"/>
        </w:rPr>
        <w:t>Division</w:t>
      </w:r>
      <w:r w:rsidRPr="00EB4299">
        <w:rPr>
          <w:color w:val="auto"/>
        </w:rPr>
        <w:t xml:space="preserve"> and Executive Board.</w:t>
      </w:r>
    </w:p>
    <w:p w:rsidR="00B953CC" w:rsidRPr="00E932F3" w:rsidRDefault="00B953CC" w:rsidP="006D1F22">
      <w:pPr>
        <w:ind w:left="360" w:hanging="360"/>
        <w:jc w:val="both"/>
        <w:rPr>
          <w:b/>
          <w:bCs/>
          <w:color w:val="000000"/>
          <w:sz w:val="28"/>
          <w:szCs w:val="28"/>
        </w:rPr>
      </w:pPr>
    </w:p>
    <w:p w:rsidR="00B953CC" w:rsidRPr="00E932F3" w:rsidRDefault="00B953CC" w:rsidP="006D1F22">
      <w:pPr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E932F3">
        <w:rPr>
          <w:b/>
          <w:bCs/>
          <w:color w:val="000000"/>
          <w:sz w:val="28"/>
          <w:szCs w:val="28"/>
        </w:rPr>
        <w:t xml:space="preserve">Article </w:t>
      </w:r>
      <w:r w:rsidR="00321D25" w:rsidRPr="00E932F3">
        <w:rPr>
          <w:b/>
          <w:bCs/>
          <w:color w:val="000000"/>
          <w:sz w:val="28"/>
          <w:szCs w:val="28"/>
        </w:rPr>
        <w:t>V</w:t>
      </w:r>
      <w:r w:rsidRPr="00E932F3">
        <w:rPr>
          <w:b/>
          <w:bCs/>
          <w:color w:val="000000"/>
          <w:sz w:val="28"/>
          <w:szCs w:val="28"/>
        </w:rPr>
        <w:t>I: Vacancies in Office</w:t>
      </w:r>
    </w:p>
    <w:p w:rsidR="00B953CC" w:rsidRDefault="00B953CC" w:rsidP="006D1F22">
      <w:pPr>
        <w:ind w:left="360" w:hanging="360"/>
        <w:jc w:val="both"/>
        <w:rPr>
          <w:color w:val="000000"/>
        </w:rPr>
      </w:pPr>
    </w:p>
    <w:p w:rsidR="00B953CC" w:rsidRDefault="00B953CC" w:rsidP="006D1F22">
      <w:pPr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Section 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Chairperson</w:t>
      </w:r>
    </w:p>
    <w:p w:rsidR="00B953CC" w:rsidRDefault="00B953CC" w:rsidP="006D1F22">
      <w:pPr>
        <w:ind w:left="360" w:hanging="360"/>
        <w:jc w:val="both"/>
        <w:rPr>
          <w:color w:val="000000"/>
        </w:rPr>
      </w:pPr>
    </w:p>
    <w:p w:rsidR="00B953CC" w:rsidRDefault="00B953CC" w:rsidP="006D1F22">
      <w:pPr>
        <w:ind w:left="360" w:hanging="360"/>
        <w:jc w:val="both"/>
        <w:rPr>
          <w:color w:val="000000"/>
        </w:rPr>
      </w:pPr>
      <w:r>
        <w:rPr>
          <w:color w:val="000000"/>
        </w:rPr>
        <w:t>A vacancy in the office of Chairperson shall be filled by the Vice Chair.</w:t>
      </w:r>
    </w:p>
    <w:p w:rsidR="00B953CC" w:rsidRDefault="00B953CC" w:rsidP="006D1F22">
      <w:pPr>
        <w:ind w:left="360" w:hanging="360"/>
        <w:jc w:val="both"/>
        <w:rPr>
          <w:b/>
          <w:bCs/>
          <w:color w:val="000000"/>
        </w:rPr>
      </w:pPr>
    </w:p>
    <w:p w:rsidR="00B953CC" w:rsidRDefault="00B953CC" w:rsidP="006D1F22">
      <w:pPr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Section II.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Other Officers</w:t>
      </w:r>
    </w:p>
    <w:p w:rsidR="00B953CC" w:rsidRDefault="00B953CC" w:rsidP="006D1F22">
      <w:pPr>
        <w:ind w:left="360" w:hanging="360"/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 xml:space="preserve">A vacancy in any office other than Chairperson shall be filled by special election at the next regular </w:t>
      </w:r>
      <w:r w:rsidR="00321D25">
        <w:rPr>
          <w:color w:val="000000"/>
        </w:rPr>
        <w:t>Committee meeting</w:t>
      </w:r>
    </w:p>
    <w:p w:rsidR="00321D25" w:rsidRDefault="00321D25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The special election shall be for the unexpired term.</w:t>
      </w:r>
    </w:p>
    <w:p w:rsidR="00B953CC" w:rsidRDefault="00B953CC" w:rsidP="006D1F22">
      <w:pPr>
        <w:jc w:val="both"/>
        <w:rPr>
          <w:color w:val="000000"/>
        </w:rPr>
      </w:pPr>
    </w:p>
    <w:p w:rsidR="00E932F3" w:rsidRDefault="00E932F3" w:rsidP="006D1F22">
      <w:pPr>
        <w:jc w:val="both"/>
        <w:rPr>
          <w:b/>
          <w:bCs/>
          <w:color w:val="000000"/>
        </w:rPr>
      </w:pPr>
    </w:p>
    <w:p w:rsidR="00E932F3" w:rsidRDefault="00E932F3" w:rsidP="006D1F22">
      <w:pPr>
        <w:jc w:val="both"/>
        <w:rPr>
          <w:b/>
          <w:bCs/>
          <w:color w:val="000000"/>
        </w:rPr>
      </w:pPr>
    </w:p>
    <w:p w:rsidR="00E932F3" w:rsidRDefault="00E932F3" w:rsidP="006D1F22">
      <w:pPr>
        <w:jc w:val="both"/>
        <w:rPr>
          <w:b/>
          <w:bCs/>
          <w:color w:val="000000"/>
        </w:rPr>
      </w:pPr>
    </w:p>
    <w:p w:rsidR="00E932F3" w:rsidRDefault="00E932F3" w:rsidP="006D1F22">
      <w:pPr>
        <w:jc w:val="both"/>
        <w:rPr>
          <w:b/>
          <w:bCs/>
          <w:color w:val="000000"/>
        </w:rPr>
      </w:pPr>
    </w:p>
    <w:p w:rsidR="00E932F3" w:rsidRDefault="00E932F3" w:rsidP="006D1F22">
      <w:pPr>
        <w:jc w:val="both"/>
        <w:rPr>
          <w:b/>
          <w:bCs/>
          <w:color w:val="000000"/>
        </w:rPr>
      </w:pPr>
    </w:p>
    <w:p w:rsidR="00E932F3" w:rsidRDefault="00E932F3" w:rsidP="006D1F22">
      <w:pPr>
        <w:jc w:val="both"/>
        <w:rPr>
          <w:b/>
          <w:bCs/>
          <w:color w:val="000000"/>
        </w:rPr>
      </w:pPr>
    </w:p>
    <w:p w:rsidR="00B953CC" w:rsidRPr="00E932F3" w:rsidRDefault="00321D25" w:rsidP="006D1F22">
      <w:pPr>
        <w:jc w:val="both"/>
        <w:rPr>
          <w:b/>
          <w:bCs/>
          <w:color w:val="000000"/>
          <w:sz w:val="28"/>
          <w:szCs w:val="28"/>
        </w:rPr>
      </w:pPr>
      <w:r w:rsidRPr="00E932F3">
        <w:rPr>
          <w:b/>
          <w:bCs/>
          <w:color w:val="000000"/>
          <w:sz w:val="28"/>
          <w:szCs w:val="28"/>
        </w:rPr>
        <w:lastRenderedPageBreak/>
        <w:t>Article VII</w:t>
      </w:r>
      <w:r w:rsidR="00B953CC" w:rsidRPr="00E932F3">
        <w:rPr>
          <w:b/>
          <w:bCs/>
          <w:color w:val="000000"/>
          <w:sz w:val="28"/>
          <w:szCs w:val="28"/>
        </w:rPr>
        <w:t>: Fiscal Year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 xml:space="preserve">The fiscal year of the </w:t>
      </w:r>
      <w:r w:rsidR="00321D25">
        <w:rPr>
          <w:color w:val="000000"/>
        </w:rPr>
        <w:t>Committee</w:t>
      </w:r>
      <w:r>
        <w:rPr>
          <w:color w:val="000000"/>
        </w:rPr>
        <w:t xml:space="preserve"> shall be the same as the Chief’s Association (January through December). </w:t>
      </w:r>
    </w:p>
    <w:p w:rsidR="00E41FA8" w:rsidRDefault="00E41FA8" w:rsidP="006D1F22">
      <w:pPr>
        <w:jc w:val="both"/>
        <w:rPr>
          <w:color w:val="000000"/>
        </w:rPr>
      </w:pPr>
    </w:p>
    <w:p w:rsidR="00381635" w:rsidRPr="00E932F3" w:rsidRDefault="00EB4299" w:rsidP="006D1F22">
      <w:pPr>
        <w:jc w:val="both"/>
        <w:rPr>
          <w:color w:val="auto"/>
        </w:rPr>
      </w:pPr>
      <w:r w:rsidRPr="00E932F3">
        <w:rPr>
          <w:color w:val="auto"/>
        </w:rPr>
        <w:t>The EMS Division will be responsible for management and distribution of funds from the EMS Account of the PCFCA finance.</w:t>
      </w:r>
    </w:p>
    <w:p w:rsidR="00381635" w:rsidRDefault="00381635" w:rsidP="006D1F22">
      <w:pPr>
        <w:jc w:val="both"/>
        <w:rPr>
          <w:color w:val="000000"/>
        </w:rPr>
      </w:pPr>
    </w:p>
    <w:p w:rsidR="00E932F3" w:rsidRDefault="00E932F3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The undersigned, Chair</w:t>
      </w:r>
      <w:r w:rsidR="00E932F3">
        <w:rPr>
          <w:color w:val="000000"/>
        </w:rPr>
        <w:t xml:space="preserve"> and Vice Chair </w:t>
      </w:r>
      <w:r>
        <w:rPr>
          <w:color w:val="000000"/>
        </w:rPr>
        <w:t xml:space="preserve">of the </w:t>
      </w:r>
      <w:r w:rsidR="00A579E2">
        <w:rPr>
          <w:color w:val="000000"/>
        </w:rPr>
        <w:t xml:space="preserve">Pierce </w:t>
      </w:r>
      <w:r>
        <w:rPr>
          <w:color w:val="000000"/>
        </w:rPr>
        <w:t xml:space="preserve">County </w:t>
      </w:r>
      <w:r w:rsidR="00E41FA8">
        <w:rPr>
          <w:color w:val="000000"/>
        </w:rPr>
        <w:t xml:space="preserve">EMS </w:t>
      </w:r>
      <w:r w:rsidR="00E932F3">
        <w:rPr>
          <w:color w:val="000000"/>
        </w:rPr>
        <w:t>Division</w:t>
      </w:r>
      <w:r>
        <w:rPr>
          <w:color w:val="000000"/>
        </w:rPr>
        <w:t xml:space="preserve"> and the President of the </w:t>
      </w:r>
      <w:r w:rsidR="00A579E2">
        <w:rPr>
          <w:color w:val="000000"/>
        </w:rPr>
        <w:t xml:space="preserve">Pierce </w:t>
      </w:r>
      <w:r>
        <w:rPr>
          <w:color w:val="000000"/>
        </w:rPr>
        <w:t xml:space="preserve">County </w:t>
      </w:r>
      <w:r w:rsidR="00D12C34">
        <w:rPr>
          <w:color w:val="000000"/>
        </w:rPr>
        <w:t>Fire Chiefs Association (PCFCA)</w:t>
      </w:r>
      <w:r>
        <w:rPr>
          <w:color w:val="000000"/>
        </w:rPr>
        <w:t xml:space="preserve"> certify that the above and foregoing </w:t>
      </w:r>
      <w:r w:rsidR="0037526E">
        <w:rPr>
          <w:color w:val="000000"/>
        </w:rPr>
        <w:t>B</w:t>
      </w:r>
      <w:r>
        <w:rPr>
          <w:color w:val="000000"/>
        </w:rPr>
        <w:t xml:space="preserve">ylaws of said Association were adopted by the directors as the Bylaws of </w:t>
      </w:r>
      <w:r w:rsidR="00A579E2">
        <w:rPr>
          <w:color w:val="000000"/>
        </w:rPr>
        <w:t xml:space="preserve">Pierce </w:t>
      </w:r>
      <w:r>
        <w:rPr>
          <w:color w:val="000000"/>
        </w:rPr>
        <w:t xml:space="preserve">County </w:t>
      </w:r>
      <w:r w:rsidR="00E41FA8">
        <w:rPr>
          <w:color w:val="000000"/>
        </w:rPr>
        <w:t xml:space="preserve">EMS </w:t>
      </w:r>
      <w:r w:rsidR="00E932F3">
        <w:rPr>
          <w:color w:val="000000"/>
        </w:rPr>
        <w:t>Division</w:t>
      </w:r>
      <w:r>
        <w:rPr>
          <w:color w:val="000000"/>
        </w:rPr>
        <w:t xml:space="preserve"> and that the same do now constitute the Bylaws of this Association.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 xml:space="preserve">Dated </w:t>
      </w:r>
      <w:r w:rsidR="00A579E2">
        <w:rPr>
          <w:color w:val="000000"/>
        </w:rPr>
        <w:t>this _______ day of</w:t>
      </w:r>
      <w:r w:rsidR="00950EF7">
        <w:rPr>
          <w:color w:val="000000"/>
        </w:rPr>
        <w:t xml:space="preserve"> </w:t>
      </w:r>
      <w:r w:rsidR="00554CFA">
        <w:rPr>
          <w:color w:val="000000"/>
        </w:rPr>
        <w:t>_______________</w:t>
      </w:r>
      <w:r w:rsidR="00E41FA8">
        <w:rPr>
          <w:color w:val="000000"/>
        </w:rPr>
        <w:t xml:space="preserve"> 2014</w:t>
      </w:r>
      <w:r>
        <w:rPr>
          <w:color w:val="000000"/>
        </w:rPr>
        <w:t>.</w:t>
      </w:r>
    </w:p>
    <w:p w:rsidR="00B953CC" w:rsidRDefault="00B953CC" w:rsidP="006D1F22">
      <w:pPr>
        <w:jc w:val="both"/>
        <w:rPr>
          <w:color w:val="000000"/>
        </w:rPr>
      </w:pPr>
    </w:p>
    <w:p w:rsidR="00381635" w:rsidRDefault="00381635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Attest:</w:t>
      </w:r>
    </w:p>
    <w:p w:rsidR="00B953CC" w:rsidRDefault="00B953CC" w:rsidP="006D1F22">
      <w:pPr>
        <w:jc w:val="both"/>
        <w:rPr>
          <w:color w:val="000000"/>
        </w:rPr>
      </w:pPr>
    </w:p>
    <w:p w:rsidR="004E4E30" w:rsidRDefault="004E4E30" w:rsidP="006D1F22">
      <w:pPr>
        <w:jc w:val="both"/>
        <w:rPr>
          <w:color w:val="000000"/>
        </w:rPr>
      </w:pPr>
    </w:p>
    <w:p w:rsidR="00B953CC" w:rsidRPr="00D12C34" w:rsidRDefault="00B953CC" w:rsidP="006D1F22">
      <w:pPr>
        <w:jc w:val="both"/>
        <w:rPr>
          <w:b/>
          <w:color w:val="000000"/>
        </w:rPr>
      </w:pP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</w:p>
    <w:p w:rsidR="00B953CC" w:rsidRDefault="00E41FA8" w:rsidP="006D1F22">
      <w:pPr>
        <w:jc w:val="both"/>
        <w:rPr>
          <w:color w:val="000000"/>
        </w:rPr>
      </w:pPr>
      <w:r>
        <w:rPr>
          <w:color w:val="000000"/>
        </w:rPr>
        <w:t>Keith Wright</w:t>
      </w:r>
      <w:r w:rsidR="00B953CC">
        <w:rPr>
          <w:color w:val="000000"/>
        </w:rPr>
        <w:t>, President, P</w:t>
      </w:r>
      <w:r w:rsidR="00D12C34">
        <w:rPr>
          <w:color w:val="000000"/>
        </w:rPr>
        <w:t>CFCA</w:t>
      </w: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</w:p>
    <w:p w:rsidR="00B953CC" w:rsidRDefault="00B953CC" w:rsidP="006D1F22">
      <w:pPr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B953CC" w:rsidRDefault="00E932F3" w:rsidP="006D1F22">
      <w:pPr>
        <w:jc w:val="both"/>
        <w:rPr>
          <w:color w:val="000000"/>
        </w:rPr>
      </w:pPr>
      <w:r>
        <w:rPr>
          <w:color w:val="000000"/>
        </w:rPr>
        <w:t>Judy Murphy</w:t>
      </w:r>
      <w:r w:rsidR="00B953CC">
        <w:rPr>
          <w:color w:val="000000"/>
        </w:rPr>
        <w:t>, Chair, PC</w:t>
      </w:r>
      <w:r w:rsidR="00E41FA8">
        <w:rPr>
          <w:color w:val="000000"/>
        </w:rPr>
        <w:t xml:space="preserve"> EMS </w:t>
      </w:r>
      <w:r>
        <w:rPr>
          <w:color w:val="000000"/>
        </w:rPr>
        <w:t>Division</w:t>
      </w:r>
    </w:p>
    <w:p w:rsidR="00D12C34" w:rsidRDefault="00D12C34" w:rsidP="006D1F22">
      <w:pPr>
        <w:jc w:val="both"/>
        <w:rPr>
          <w:color w:val="000000"/>
        </w:rPr>
      </w:pPr>
    </w:p>
    <w:p w:rsidR="00D12C34" w:rsidRDefault="00D12C34" w:rsidP="006D1F22">
      <w:pPr>
        <w:jc w:val="both"/>
        <w:rPr>
          <w:color w:val="000000"/>
        </w:rPr>
      </w:pPr>
    </w:p>
    <w:p w:rsidR="00D12C34" w:rsidRDefault="00D12C34" w:rsidP="006D1F22">
      <w:pPr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B953CC" w:rsidRDefault="00E932F3" w:rsidP="006D1F22">
      <w:pPr>
        <w:jc w:val="both"/>
        <w:rPr>
          <w:color w:val="000000"/>
        </w:rPr>
      </w:pPr>
      <w:r>
        <w:rPr>
          <w:color w:val="000000"/>
        </w:rPr>
        <w:t>Russ McCallion,</w:t>
      </w:r>
      <w:r w:rsidR="00D12C34">
        <w:rPr>
          <w:color w:val="000000"/>
        </w:rPr>
        <w:t xml:space="preserve"> Vice Chair, PC</w:t>
      </w:r>
      <w:r w:rsidR="00E41FA8">
        <w:rPr>
          <w:color w:val="000000"/>
        </w:rPr>
        <w:t xml:space="preserve"> EMS </w:t>
      </w:r>
      <w:r>
        <w:rPr>
          <w:color w:val="000000"/>
        </w:rPr>
        <w:t>Division</w:t>
      </w:r>
    </w:p>
    <w:p w:rsidR="00D12C34" w:rsidRDefault="00D12C34" w:rsidP="006D1F22">
      <w:pPr>
        <w:jc w:val="both"/>
        <w:rPr>
          <w:color w:val="000000"/>
        </w:rPr>
      </w:pPr>
    </w:p>
    <w:p w:rsidR="00D12C34" w:rsidRPr="00E41FA8" w:rsidRDefault="00D12C34" w:rsidP="006D1F22">
      <w:pPr>
        <w:jc w:val="both"/>
        <w:rPr>
          <w:color w:val="FF0000"/>
        </w:rPr>
      </w:pPr>
    </w:p>
    <w:p w:rsidR="00B953CC" w:rsidRPr="00E41FA8" w:rsidRDefault="00B953CC" w:rsidP="006D1F22">
      <w:pPr>
        <w:jc w:val="both"/>
        <w:rPr>
          <w:color w:val="FF0000"/>
        </w:rPr>
      </w:pPr>
    </w:p>
    <w:p w:rsidR="006D1F22" w:rsidRPr="00E41FA8" w:rsidRDefault="006D1F22">
      <w:pPr>
        <w:jc w:val="both"/>
        <w:rPr>
          <w:color w:val="FF0000"/>
        </w:rPr>
      </w:pPr>
    </w:p>
    <w:sectPr w:rsidR="006D1F22" w:rsidRPr="00E41FA8" w:rsidSect="00141443">
      <w:footerReference w:type="default" r:id="rId8"/>
      <w:pgSz w:w="12240" w:h="15840"/>
      <w:pgMar w:top="1440" w:right="1440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16" w:rsidRDefault="00B05A16">
      <w:r>
        <w:separator/>
      </w:r>
    </w:p>
  </w:endnote>
  <w:endnote w:type="continuationSeparator" w:id="0">
    <w:p w:rsidR="00B05A16" w:rsidRDefault="00B0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0C" w:rsidRPr="0078210C" w:rsidRDefault="0078210C">
    <w:pPr>
      <w:pStyle w:val="Footer"/>
      <w:jc w:val="center"/>
      <w:rPr>
        <w:color w:val="auto"/>
      </w:rPr>
    </w:pPr>
    <w:r w:rsidRPr="0078210C">
      <w:rPr>
        <w:color w:val="auto"/>
      </w:rPr>
      <w:t>PCFCA EMS Division Bylaws</w:t>
    </w:r>
    <w:r w:rsidRPr="0078210C">
      <w:rPr>
        <w:color w:val="auto"/>
      </w:rPr>
      <w:tab/>
    </w:r>
    <w:r w:rsidRPr="0078210C">
      <w:rPr>
        <w:color w:val="auto"/>
      </w:rPr>
      <w:tab/>
      <w:t xml:space="preserve">Page </w:t>
    </w:r>
    <w:r w:rsidRPr="0078210C">
      <w:rPr>
        <w:color w:val="auto"/>
      </w:rPr>
      <w:fldChar w:fldCharType="begin"/>
    </w:r>
    <w:r w:rsidRPr="0078210C">
      <w:rPr>
        <w:color w:val="auto"/>
      </w:rPr>
      <w:instrText xml:space="preserve"> PAGE  \* Arabic  \* MERGEFORMAT </w:instrText>
    </w:r>
    <w:r w:rsidRPr="0078210C">
      <w:rPr>
        <w:color w:val="auto"/>
      </w:rPr>
      <w:fldChar w:fldCharType="separate"/>
    </w:r>
    <w:r>
      <w:rPr>
        <w:noProof/>
        <w:color w:val="auto"/>
      </w:rPr>
      <w:t>4</w:t>
    </w:r>
    <w:r w:rsidRPr="0078210C">
      <w:rPr>
        <w:color w:val="auto"/>
      </w:rPr>
      <w:fldChar w:fldCharType="end"/>
    </w:r>
    <w:r w:rsidRPr="0078210C">
      <w:rPr>
        <w:color w:val="auto"/>
      </w:rPr>
      <w:t xml:space="preserve"> of </w:t>
    </w:r>
    <w:r w:rsidRPr="0078210C">
      <w:rPr>
        <w:color w:val="auto"/>
      </w:rPr>
      <w:fldChar w:fldCharType="begin"/>
    </w:r>
    <w:r w:rsidRPr="0078210C">
      <w:rPr>
        <w:color w:val="auto"/>
      </w:rPr>
      <w:instrText xml:space="preserve"> NUMPAGES  \* Arabic  \* MERGEFORMAT </w:instrText>
    </w:r>
    <w:r w:rsidRPr="0078210C">
      <w:rPr>
        <w:color w:val="auto"/>
      </w:rPr>
      <w:fldChar w:fldCharType="separate"/>
    </w:r>
    <w:r>
      <w:rPr>
        <w:noProof/>
        <w:color w:val="auto"/>
      </w:rPr>
      <w:t>4</w:t>
    </w:r>
    <w:r w:rsidRPr="0078210C">
      <w:rPr>
        <w:color w:val="auto"/>
      </w:rPr>
      <w:fldChar w:fldCharType="end"/>
    </w:r>
  </w:p>
  <w:p w:rsidR="00B05A16" w:rsidRDefault="00B05A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16" w:rsidRDefault="00B05A16">
      <w:r>
        <w:separator/>
      </w:r>
    </w:p>
  </w:footnote>
  <w:footnote w:type="continuationSeparator" w:id="0">
    <w:p w:rsidR="00B05A16" w:rsidRDefault="00B0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45C4"/>
    <w:multiLevelType w:val="hybridMultilevel"/>
    <w:tmpl w:val="5014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C25"/>
    <w:multiLevelType w:val="hybridMultilevel"/>
    <w:tmpl w:val="548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3C1B"/>
    <w:multiLevelType w:val="hybridMultilevel"/>
    <w:tmpl w:val="3E8CF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4741"/>
    <w:multiLevelType w:val="hybridMultilevel"/>
    <w:tmpl w:val="D46492C2"/>
    <w:lvl w:ilvl="0" w:tplc="108054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04"/>
    <w:rsid w:val="00077B8A"/>
    <w:rsid w:val="00085E6C"/>
    <w:rsid w:val="00141443"/>
    <w:rsid w:val="0015178F"/>
    <w:rsid w:val="00284FB0"/>
    <w:rsid w:val="002D241F"/>
    <w:rsid w:val="00321D25"/>
    <w:rsid w:val="003345E4"/>
    <w:rsid w:val="003700B9"/>
    <w:rsid w:val="0037526E"/>
    <w:rsid w:val="00381635"/>
    <w:rsid w:val="003F2880"/>
    <w:rsid w:val="004E4E30"/>
    <w:rsid w:val="004F6736"/>
    <w:rsid w:val="00507CD3"/>
    <w:rsid w:val="00511C41"/>
    <w:rsid w:val="00554CFA"/>
    <w:rsid w:val="00563E3E"/>
    <w:rsid w:val="00601755"/>
    <w:rsid w:val="0065456A"/>
    <w:rsid w:val="006D1F22"/>
    <w:rsid w:val="006D372A"/>
    <w:rsid w:val="00703B04"/>
    <w:rsid w:val="00723548"/>
    <w:rsid w:val="0078210C"/>
    <w:rsid w:val="00950EF7"/>
    <w:rsid w:val="009930E5"/>
    <w:rsid w:val="009D5959"/>
    <w:rsid w:val="00A579E2"/>
    <w:rsid w:val="00B05A16"/>
    <w:rsid w:val="00B953CC"/>
    <w:rsid w:val="00D12C34"/>
    <w:rsid w:val="00D32A3B"/>
    <w:rsid w:val="00D62BFD"/>
    <w:rsid w:val="00E41FA8"/>
    <w:rsid w:val="00E932F3"/>
    <w:rsid w:val="00EB4299"/>
    <w:rsid w:val="00F209B4"/>
    <w:rsid w:val="00F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E6CF12A-FF55-437C-85CB-05EC2EE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43"/>
    <w:pPr>
      <w:autoSpaceDE w:val="0"/>
      <w:autoSpaceDN w:val="0"/>
      <w:spacing w:after="0" w:line="240" w:lineRule="auto"/>
    </w:pPr>
    <w:rPr>
      <w:rFonts w:ascii="Arial" w:hAnsi="Arial" w:cs="Arial"/>
      <w:color w:val="8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1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443"/>
    <w:rPr>
      <w:rFonts w:ascii="Arial" w:hAnsi="Arial" w:cs="Arial"/>
      <w:color w:val="800080"/>
      <w:sz w:val="26"/>
      <w:szCs w:val="26"/>
    </w:rPr>
  </w:style>
  <w:style w:type="paragraph" w:styleId="Header">
    <w:name w:val="header"/>
    <w:basedOn w:val="Normal"/>
    <w:link w:val="HeaderChar"/>
    <w:uiPriority w:val="99"/>
    <w:rsid w:val="00141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443"/>
    <w:rPr>
      <w:rFonts w:ascii="Arial" w:hAnsi="Arial" w:cs="Arial"/>
      <w:color w:val="80008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41443"/>
    <w:pPr>
      <w:jc w:val="both"/>
    </w:pPr>
    <w:rPr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443"/>
    <w:rPr>
      <w:rFonts w:ascii="Arial" w:hAnsi="Arial" w:cs="Arial"/>
      <w:color w:val="800080"/>
      <w:sz w:val="26"/>
      <w:szCs w:val="26"/>
    </w:rPr>
  </w:style>
  <w:style w:type="paragraph" w:styleId="ListParagraph">
    <w:name w:val="List Paragraph"/>
    <w:basedOn w:val="Normal"/>
    <w:uiPriority w:val="34"/>
    <w:qFormat/>
    <w:rsid w:val="00077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3E"/>
    <w:rPr>
      <w:rFonts w:ascii="Segoe UI" w:hAnsi="Segoe UI" w:cs="Segoe UI"/>
      <w:color w:val="8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3B598-63B8-493B-9F18-47D46A0B47D3}"/>
</file>

<file path=customXml/itemProps2.xml><?xml version="1.0" encoding="utf-8"?>
<ds:datastoreItem xmlns:ds="http://schemas.openxmlformats.org/officeDocument/2006/customXml" ds:itemID="{7BFB9845-D505-4DB0-A30E-62D84ACE2501}"/>
</file>

<file path=customXml/itemProps3.xml><?xml version="1.0" encoding="utf-8"?>
<ds:datastoreItem xmlns:ds="http://schemas.openxmlformats.org/officeDocument/2006/customXml" ds:itemID="{688123C9-8ED7-4395-8501-24115895B0AD}"/>
</file>

<file path=customXml/itemProps4.xml><?xml version="1.0" encoding="utf-8"?>
<ds:datastoreItem xmlns:ds="http://schemas.openxmlformats.org/officeDocument/2006/customXml" ds:itemID="{5BFBF5CC-9136-4286-BCEC-3150F674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612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WHATCOM COUNTY FIRE TRAINING DIVISION</vt:lpstr>
    </vt:vector>
  </TitlesOfParts>
  <Company>Central Pierce Fire &amp; Rescue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WHATCOM COUNTY FIRE TRAINING DIVISION</dc:title>
  <dc:creator>Staff</dc:creator>
  <cp:lastModifiedBy>Denise Menge</cp:lastModifiedBy>
  <cp:revision>9</cp:revision>
  <cp:lastPrinted>2014-04-18T20:06:00Z</cp:lastPrinted>
  <dcterms:created xsi:type="dcterms:W3CDTF">2014-02-05T22:58:00Z</dcterms:created>
  <dcterms:modified xsi:type="dcterms:W3CDTF">2014-04-18T20:20:00Z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